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D4D19C" w14:textId="77777777" w:rsidR="004C2473" w:rsidRDefault="004C2473" w:rsidP="004C2473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4182D40" w14:textId="77777777" w:rsidTr="76336512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1FA91A" w14:textId="77777777" w:rsidR="00041381" w:rsidRPr="00041381" w:rsidRDefault="00041381" w:rsidP="00041381">
            <w:bookmarkStart w:id="0" w:name="_GoBack"/>
            <w:bookmarkEnd w:id="0"/>
            <w:r>
              <w:t>WYDZIAŁ</w:t>
            </w:r>
            <w:r w:rsidR="002C4A38">
              <w:t xml:space="preserve"> </w:t>
            </w:r>
            <w:r w:rsidR="001641D7">
              <w:t>ARCHITEKTURY</w:t>
            </w:r>
          </w:p>
          <w:p w14:paraId="1DC8A4DA" w14:textId="0B9ED310" w:rsidR="6561DC4F" w:rsidRDefault="00041381" w:rsidP="00117272">
            <w:pPr>
              <w:pStyle w:val="Nagwek2"/>
              <w:numPr>
                <w:ilvl w:val="1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A73EB1F" w14:textId="77777777" w:rsidR="00A73274" w:rsidRDefault="005C16CA" w:rsidP="00F334AB">
            <w:pPr>
              <w:pStyle w:val="Nagwek2"/>
              <w:numPr>
                <w:ilvl w:val="1"/>
                <w:numId w:val="0"/>
              </w:numPr>
              <w:ind w:left="3836" w:hanging="3836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1877FE">
              <w:rPr>
                <w:b w:val="0"/>
                <w:bCs w:val="0"/>
              </w:rPr>
              <w:t>Strategie zrównoważonego kształtowania obszarów zurbanizowanych</w:t>
            </w:r>
          </w:p>
          <w:p w14:paraId="50F113E2" w14:textId="77777777" w:rsidR="005C16CA" w:rsidRDefault="005C16CA" w:rsidP="6561DC4F">
            <w:pPr>
              <w:pStyle w:val="Nagwek2"/>
              <w:numPr>
                <w:ilvl w:val="1"/>
                <w:numId w:val="0"/>
              </w:numPr>
              <w:rPr>
                <w:b w:val="0"/>
                <w:bCs w:val="0"/>
              </w:rPr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1877FE">
              <w:rPr>
                <w:b w:val="0"/>
                <w:bCs w:val="0"/>
              </w:rPr>
              <w:t xml:space="preserve">Urban </w:t>
            </w:r>
            <w:proofErr w:type="spellStart"/>
            <w:r w:rsidR="001877FE">
              <w:rPr>
                <w:b w:val="0"/>
                <w:bCs w:val="0"/>
              </w:rPr>
              <w:t>areas</w:t>
            </w:r>
            <w:proofErr w:type="spellEnd"/>
            <w:r w:rsidR="001877FE">
              <w:rPr>
                <w:b w:val="0"/>
                <w:bCs w:val="0"/>
              </w:rPr>
              <w:t xml:space="preserve"> </w:t>
            </w:r>
            <w:proofErr w:type="spellStart"/>
            <w:r w:rsidR="001877FE">
              <w:rPr>
                <w:b w:val="0"/>
                <w:bCs w:val="0"/>
              </w:rPr>
              <w:t>sustainable</w:t>
            </w:r>
            <w:proofErr w:type="spellEnd"/>
            <w:r w:rsidR="001877FE">
              <w:rPr>
                <w:b w:val="0"/>
                <w:bCs w:val="0"/>
              </w:rPr>
              <w:t xml:space="preserve"> development </w:t>
            </w:r>
            <w:proofErr w:type="spellStart"/>
            <w:r w:rsidR="001877FE">
              <w:rPr>
                <w:b w:val="0"/>
                <w:bCs w:val="0"/>
              </w:rPr>
              <w:t>strategies</w:t>
            </w:r>
            <w:proofErr w:type="spellEnd"/>
          </w:p>
          <w:p w14:paraId="6821A19B" w14:textId="77777777" w:rsidR="002C4A38" w:rsidRDefault="00D552A5" w:rsidP="6561DC4F">
            <w:pPr>
              <w:pStyle w:val="Nagwek2"/>
              <w:numPr>
                <w:ilvl w:val="1"/>
                <w:numId w:val="0"/>
              </w:numPr>
            </w:pPr>
            <w:r>
              <w:t>Kierunek studiów</w:t>
            </w:r>
            <w:r w:rsidR="002C4A38">
              <w:t xml:space="preserve"> (jeśli dotyczy): </w:t>
            </w:r>
            <w:r w:rsidR="001877FE">
              <w:rPr>
                <w:b w:val="0"/>
                <w:bCs w:val="0"/>
              </w:rPr>
              <w:t>Gospodarka Przestrzenna</w:t>
            </w:r>
            <w:r w:rsidR="009E431C">
              <w:t xml:space="preserve">   </w:t>
            </w:r>
          </w:p>
          <w:p w14:paraId="47DC4A0A" w14:textId="4AE0753C" w:rsidR="00D552A5" w:rsidRDefault="009E431C" w:rsidP="6561DC4F">
            <w:pPr>
              <w:pStyle w:val="Nagwek2"/>
              <w:numPr>
                <w:ilvl w:val="1"/>
                <w:numId w:val="0"/>
              </w:numPr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</w:t>
            </w:r>
            <w:r w:rsidR="2CE2CA19">
              <w:t>.</w:t>
            </w:r>
            <w:r>
              <w:t>..</w:t>
            </w:r>
          </w:p>
          <w:p w14:paraId="4AABCD05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1877FE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1877FE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0F0EA9A7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1877FE">
              <w:rPr>
                <w:b/>
                <w:bCs/>
                <w:strike/>
              </w:rPr>
              <w:t>niestacjonarn</w:t>
            </w:r>
            <w:r w:rsidR="002C4A38" w:rsidRPr="001877FE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22ECC1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1877FE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1877FE">
              <w:rPr>
                <w:b/>
                <w:bCs/>
                <w:strike/>
              </w:rPr>
              <w:t>o</w:t>
            </w:r>
            <w:r w:rsidR="0050644A" w:rsidRPr="001877FE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672A6659" w14:textId="77777777" w:rsidR="007F5DD7" w:rsidRPr="007F5DD7" w:rsidRDefault="00D552A5" w:rsidP="60B44AF6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00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7F5DD7" w:rsidRPr="007F5DD7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="007F5DD7" w:rsidRPr="007F5DD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GPA117565P</w:t>
            </w:r>
          </w:p>
          <w:p w14:paraId="4B16846C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1877FE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0A37501D" w14:textId="77777777" w:rsidTr="76336512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AB6C7B" w14:textId="77777777" w:rsidR="00794A39" w:rsidRDefault="00794A39" w:rsidP="00041381"/>
        </w:tc>
      </w:tr>
    </w:tbl>
    <w:p w14:paraId="5A39BBE3" w14:textId="7A34279E" w:rsidR="005C16CA" w:rsidRDefault="005C16CA" w:rsidP="60B44AF6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B98167F" w14:textId="77777777" w:rsidTr="76336512">
        <w:tc>
          <w:tcPr>
            <w:tcW w:w="2802" w:type="dxa"/>
          </w:tcPr>
          <w:p w14:paraId="41C8F39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DC3BE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D11BF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BC4C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9C49E6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A4B3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1877FE" w:rsidRPr="00390B75" w14:paraId="6207FDC4" w14:textId="77777777" w:rsidTr="76336512">
        <w:tc>
          <w:tcPr>
            <w:tcW w:w="2802" w:type="dxa"/>
          </w:tcPr>
          <w:p w14:paraId="450FAAF0" w14:textId="77777777" w:rsidR="001877FE" w:rsidRPr="00390B75" w:rsidRDefault="001877FE" w:rsidP="001877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2A3D3EC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D0B940D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E27B00A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FBD11F" w14:textId="77777777" w:rsidR="001877FE" w:rsidRPr="001877FE" w:rsidRDefault="001877FE" w:rsidP="001877FE">
            <w:pPr>
              <w:jc w:val="center"/>
            </w:pPr>
            <w:r w:rsidRPr="001877FE">
              <w:t>45</w:t>
            </w:r>
          </w:p>
        </w:tc>
        <w:tc>
          <w:tcPr>
            <w:tcW w:w="1305" w:type="dxa"/>
          </w:tcPr>
          <w:p w14:paraId="60061E4C" w14:textId="77777777" w:rsidR="001877FE" w:rsidRPr="00390B75" w:rsidRDefault="001877FE" w:rsidP="001877FE">
            <w:pPr>
              <w:rPr>
                <w:sz w:val="22"/>
                <w:szCs w:val="22"/>
              </w:rPr>
            </w:pPr>
          </w:p>
        </w:tc>
      </w:tr>
      <w:tr w:rsidR="001877FE" w:rsidRPr="00390B75" w14:paraId="469E6B0D" w14:textId="77777777" w:rsidTr="76336512">
        <w:tc>
          <w:tcPr>
            <w:tcW w:w="2802" w:type="dxa"/>
          </w:tcPr>
          <w:p w14:paraId="29F227C5" w14:textId="77777777" w:rsidR="001877FE" w:rsidRDefault="001877FE" w:rsidP="001877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44EAFD9C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B94D5A5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DEEC669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AA05B6E" w14:textId="77777777" w:rsidR="001877FE" w:rsidRPr="001877FE" w:rsidRDefault="001877FE" w:rsidP="001877FE">
            <w:pPr>
              <w:jc w:val="center"/>
            </w:pPr>
            <w:r w:rsidRPr="001877FE">
              <w:t>90</w:t>
            </w:r>
          </w:p>
        </w:tc>
        <w:tc>
          <w:tcPr>
            <w:tcW w:w="1305" w:type="dxa"/>
          </w:tcPr>
          <w:p w14:paraId="3656B9AB" w14:textId="77777777" w:rsidR="001877FE" w:rsidRPr="00390B75" w:rsidRDefault="001877FE" w:rsidP="001877FE">
            <w:pPr>
              <w:rPr>
                <w:sz w:val="22"/>
                <w:szCs w:val="22"/>
              </w:rPr>
            </w:pPr>
          </w:p>
        </w:tc>
      </w:tr>
      <w:tr w:rsidR="001877FE" w:rsidRPr="00390B75" w14:paraId="764F8D77" w14:textId="77777777" w:rsidTr="76336512">
        <w:tc>
          <w:tcPr>
            <w:tcW w:w="2802" w:type="dxa"/>
          </w:tcPr>
          <w:p w14:paraId="2436EB48" w14:textId="77777777" w:rsidR="001877FE" w:rsidRPr="00390B75" w:rsidRDefault="001877FE" w:rsidP="001877FE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1CC9C5B" w14:textId="77777777" w:rsidR="001877FE" w:rsidRPr="007358EE" w:rsidRDefault="001877FE" w:rsidP="001877FE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5183AE4D" w14:textId="77777777" w:rsidR="001877FE" w:rsidRPr="007358EE" w:rsidRDefault="001877FE" w:rsidP="001877FE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65DB15D5" w14:textId="77777777" w:rsidR="001877FE" w:rsidRPr="007358EE" w:rsidRDefault="001877FE" w:rsidP="001877FE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2BA3AC46" w14:textId="77777777" w:rsidR="001877FE" w:rsidRPr="007358EE" w:rsidRDefault="001877FE" w:rsidP="001877FE">
            <w:pPr>
              <w:rPr>
                <w:sz w:val="20"/>
                <w:szCs w:val="20"/>
              </w:rPr>
            </w:pPr>
            <w:r w:rsidRPr="001877FE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0101D137" w14:textId="77777777" w:rsidR="001877FE" w:rsidRPr="007358EE" w:rsidRDefault="001877FE" w:rsidP="001877FE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1877FE" w:rsidRPr="00390B75" w14:paraId="00EE5D78" w14:textId="77777777" w:rsidTr="76336512">
        <w:tc>
          <w:tcPr>
            <w:tcW w:w="2802" w:type="dxa"/>
          </w:tcPr>
          <w:p w14:paraId="2AA42EAD" w14:textId="77777777" w:rsidR="001877FE" w:rsidRPr="00390B75" w:rsidRDefault="001877FE" w:rsidP="001877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45FB0818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49F31CB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3128261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2486C05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01652C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</w:tr>
      <w:tr w:rsidR="001877FE" w:rsidRPr="00390B75" w14:paraId="08101542" w14:textId="77777777" w:rsidTr="76336512">
        <w:tc>
          <w:tcPr>
            <w:tcW w:w="2802" w:type="dxa"/>
          </w:tcPr>
          <w:p w14:paraId="1A74536E" w14:textId="77777777" w:rsidR="001877FE" w:rsidRPr="00EB330B" w:rsidRDefault="001877FE" w:rsidP="001877FE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B99056E" w14:textId="77777777" w:rsidR="001877FE" w:rsidRPr="00DA525E" w:rsidRDefault="001877FE" w:rsidP="001877F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299C43A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DDBEF00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FCD5EC4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3461D779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</w:tr>
      <w:tr w:rsidR="001877FE" w:rsidRPr="00390B75" w14:paraId="736F1EC6" w14:textId="77777777" w:rsidTr="76336512">
        <w:tc>
          <w:tcPr>
            <w:tcW w:w="2802" w:type="dxa"/>
          </w:tcPr>
          <w:p w14:paraId="009BBCA5" w14:textId="77777777" w:rsidR="001877FE" w:rsidRDefault="001877FE" w:rsidP="00117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C4611F6" w14:textId="77777777" w:rsidR="001877FE" w:rsidRPr="00EB330B" w:rsidRDefault="001877FE" w:rsidP="00117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CF2D8B6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FB78278" w14:textId="77777777" w:rsidR="001877FE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FC39945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778152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0562CB0E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</w:tr>
      <w:tr w:rsidR="001877FE" w:rsidRPr="00390B75" w14:paraId="58674FA1" w14:textId="77777777" w:rsidTr="76336512">
        <w:tc>
          <w:tcPr>
            <w:tcW w:w="2802" w:type="dxa"/>
          </w:tcPr>
          <w:p w14:paraId="1096368E" w14:textId="62BED21A" w:rsidR="001877FE" w:rsidRPr="00C35AC8" w:rsidRDefault="001877FE" w:rsidP="00117272">
            <w:pPr>
              <w:rPr>
                <w:sz w:val="20"/>
                <w:szCs w:val="20"/>
              </w:rPr>
            </w:pPr>
            <w:r w:rsidRPr="76336512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34" w:type="dxa"/>
          </w:tcPr>
          <w:p w14:paraId="34CE0A41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2EBF3C5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98A12B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8F999B5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2946DB82" w14:textId="77777777" w:rsidR="001877FE" w:rsidRPr="00390B75" w:rsidRDefault="001877FE" w:rsidP="001877F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997CC1D" w14:textId="77777777" w:rsidR="0096719C" w:rsidRDefault="0096719C">
      <w:pPr>
        <w:rPr>
          <w:sz w:val="12"/>
          <w:szCs w:val="12"/>
        </w:rPr>
      </w:pPr>
    </w:p>
    <w:p w14:paraId="6B699379" w14:textId="53ADDD2F" w:rsidR="003C37E7" w:rsidRPr="003C37E7" w:rsidRDefault="00EF221E">
      <w:pPr>
        <w:rPr>
          <w:sz w:val="12"/>
          <w:szCs w:val="12"/>
        </w:rPr>
      </w:pPr>
      <w:r w:rsidRPr="60B44AF6"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03088AE" w14:textId="77777777" w:rsidTr="60B44AF6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AE4BC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3FE9F23F" w14:textId="173E956B" w:rsidR="005C16CA" w:rsidRDefault="001877FE" w:rsidP="005C16CA">
            <w:r>
              <w:t>Brak wymagań wstępnych</w:t>
            </w:r>
          </w:p>
        </w:tc>
      </w:tr>
    </w:tbl>
    <w:p w14:paraId="1F72F646" w14:textId="77777777" w:rsidR="003C37E7" w:rsidRDefault="003C37E7">
      <w:pPr>
        <w:rPr>
          <w:sz w:val="12"/>
          <w:szCs w:val="12"/>
        </w:rPr>
      </w:pPr>
    </w:p>
    <w:p w14:paraId="2D4C463A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48AF5C32" w14:textId="77777777" w:rsidTr="001A43C0">
        <w:tc>
          <w:tcPr>
            <w:tcW w:w="9210" w:type="dxa"/>
          </w:tcPr>
          <w:p w14:paraId="0CF91AD7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66B5855" w14:textId="77777777"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1877FE" w:rsidRPr="009C05E3">
              <w:rPr>
                <w:sz w:val="22"/>
                <w:szCs w:val="22"/>
              </w:rPr>
              <w:t>zapoznanie studentów z wyzwaniami dotyczącymi identyfikowania, oceniania i rozwiązywania problemów środowiskowych współczesnych miast, aglomeracji miejskich i regionów oraz ze sposobami formułowania strategii adaptacji do zmian klimatu.</w:t>
            </w:r>
          </w:p>
          <w:p w14:paraId="1B5F4692" w14:textId="77777777"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1877FE" w:rsidRPr="009C05E3">
              <w:rPr>
                <w:sz w:val="22"/>
                <w:szCs w:val="22"/>
              </w:rPr>
              <w:t>rozwijanie umiejętności identyfikowania i analitycznej oceny zasobów środowiskowych oraz ich kształtowania i ochrony w procesie planowania w skali regionów i subregionów.</w:t>
            </w:r>
          </w:p>
          <w:p w14:paraId="288C5C41" w14:textId="77777777" w:rsidR="005C16CA" w:rsidRPr="00C44F4D" w:rsidRDefault="001877FE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 </w:t>
            </w:r>
            <w:r w:rsidRPr="009C05E3">
              <w:rPr>
                <w:sz w:val="22"/>
                <w:szCs w:val="22"/>
              </w:rPr>
              <w:t>kształtowanie postaw społecznych związanych z poczuciem odpowiedzialności planisty za minimalizowanie negatywnych skutków zmian środowiskowych w kontekście regionalnym i</w:t>
            </w:r>
            <w:r>
              <w:rPr>
                <w:sz w:val="22"/>
                <w:szCs w:val="22"/>
              </w:rPr>
              <w:t> </w:t>
            </w:r>
            <w:r w:rsidRPr="009C05E3">
              <w:rPr>
                <w:sz w:val="22"/>
                <w:szCs w:val="22"/>
              </w:rPr>
              <w:t>miejskim.</w:t>
            </w:r>
          </w:p>
          <w:p w14:paraId="08CE6F91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6DFB9E20" w14:textId="520291A4" w:rsidR="005C16CA" w:rsidRDefault="005C16CA" w:rsidP="60B44A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63A2DF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4C19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351E60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546E1136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1877FE" w:rsidRPr="001877FE">
              <w:t xml:space="preserve"> </w:t>
            </w:r>
            <w:r w:rsidR="001877FE" w:rsidRPr="001877FE">
              <w:rPr>
                <w:rFonts w:eastAsia="Calibri"/>
                <w:bCs/>
                <w:lang w:eastAsia="en-US"/>
              </w:rPr>
              <w:t>ma pogłębioną, podbudowaną teoretycznie wiedzę w zakresie ochrony i kształtowania środowiska, ekologii i zasad zrównoważonego rozwoju, która to wiedza umożliwia dostrzeżenia związków i zależności w przyrodzie, rozumie złożone zjawiska i procesy przyrodnicze oraz ich wpływ na kształtowanie środowiska życia ludzi</w:t>
            </w:r>
            <w:r w:rsidR="001877FE" w:rsidRPr="001877FE">
              <w:t xml:space="preserve"> </w:t>
            </w:r>
            <w:r w:rsidR="001877FE">
              <w:t>(K2GP_W03)</w:t>
            </w:r>
          </w:p>
          <w:p w14:paraId="0E2FA134" w14:textId="77777777" w:rsidR="001877FE" w:rsidRDefault="001E0D88" w:rsidP="001877FE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1877FE">
              <w:t xml:space="preserve"> </w:t>
            </w:r>
            <w:r w:rsidR="001877FE" w:rsidRPr="001877FE">
              <w:rPr>
                <w:bCs/>
              </w:rPr>
              <w:t>ma uporządkowaną i podbudowaną teoretycznie wiedzę z zakresu funkcjonowania miast oraz zna współczesne teorie rozwoju miast i potrafi powiązać je ze współczesnymi wyzwaniami cywilizacyjnymi, w tym odnoszącymi się do zasad zrównoważonego rozwoju miast</w:t>
            </w:r>
            <w:r w:rsidR="001877FE">
              <w:rPr>
                <w:rFonts w:ascii="Arial Narrow" w:hAnsi="Arial Narrow"/>
                <w:bCs/>
              </w:rPr>
              <w:t xml:space="preserve"> </w:t>
            </w:r>
            <w:r w:rsidR="001877FE">
              <w:t>(K2GP_W07)</w:t>
            </w:r>
          </w:p>
          <w:p w14:paraId="70DF9E5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1ECC72A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39969671" w14:textId="77777777" w:rsidR="001E0D88" w:rsidRDefault="001E0D88" w:rsidP="001877FE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1877FE">
              <w:t xml:space="preserve"> </w:t>
            </w:r>
            <w:r w:rsidR="001877FE" w:rsidRPr="001877FE">
              <w:rPr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 w:rsidR="001877FE">
              <w:t xml:space="preserve"> (K2GP_U01)</w:t>
            </w:r>
          </w:p>
          <w:p w14:paraId="41D0FDA2" w14:textId="77777777" w:rsidR="001E0D88" w:rsidRDefault="001E0D88" w:rsidP="001877FE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1877FE">
              <w:t xml:space="preserve"> </w:t>
            </w:r>
            <w:r w:rsidR="001877FE" w:rsidRPr="001877FE">
              <w:rPr>
                <w:bCs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 w:rsidR="001877FE">
              <w:t xml:space="preserve"> </w:t>
            </w:r>
            <w:r w:rsidR="00F14810">
              <w:t>(K2GP_U09</w:t>
            </w:r>
            <w:r w:rsidR="001877FE">
              <w:t>)</w:t>
            </w:r>
          </w:p>
          <w:p w14:paraId="44E871BC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5427A81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753A158D" w14:textId="77777777" w:rsidR="00195F9F" w:rsidRDefault="00195F9F" w:rsidP="001877FE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F14810" w:rsidRPr="006878A4">
              <w:rPr>
                <w:rFonts w:ascii="Arial Narrow" w:hAnsi="Arial Narrow"/>
                <w:bCs/>
              </w:rPr>
              <w:t xml:space="preserve"> </w:t>
            </w:r>
            <w:r w:rsidR="00F14810" w:rsidRPr="00F14810">
              <w:rPr>
                <w:bCs/>
              </w:rPr>
              <w:t>uznaje znaczenie wiedzy w rozwiązywaniu problemów poznawczych, kieruje się zasadą racjonalności w identyfikowaniu i rozwiązywaniu problemów</w:t>
            </w:r>
            <w:r w:rsidR="001877FE">
              <w:t xml:space="preserve"> (K2GP_</w:t>
            </w:r>
            <w:r w:rsidR="00F14810">
              <w:t>K02</w:t>
            </w:r>
            <w:r w:rsidR="001877FE">
              <w:t>)</w:t>
            </w:r>
          </w:p>
          <w:p w14:paraId="2CB46590" w14:textId="77777777" w:rsidR="00874AAA" w:rsidRDefault="00195F9F" w:rsidP="001877FE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F14810" w:rsidRPr="006878A4">
              <w:rPr>
                <w:rFonts w:ascii="Arial Narrow" w:hAnsi="Arial Narrow"/>
                <w:bCs/>
              </w:rPr>
              <w:t xml:space="preserve"> </w:t>
            </w:r>
            <w:r w:rsidR="00F14810" w:rsidRPr="00F14810">
              <w:rPr>
                <w:bCs/>
              </w:rPr>
              <w:t>działa na rzecz interesu publicznego i rozumie społeczną odpowiedzialność zawodu urbanisty i planisty</w:t>
            </w:r>
            <w:r w:rsidR="00F14810" w:rsidRPr="00F14810">
              <w:t xml:space="preserve"> </w:t>
            </w:r>
            <w:r w:rsidR="00F14810">
              <w:t>(K2GP_K04</w:t>
            </w:r>
            <w:r w:rsidR="001877FE">
              <w:t>)</w:t>
            </w:r>
          </w:p>
        </w:tc>
      </w:tr>
    </w:tbl>
    <w:p w14:paraId="637805D2" w14:textId="0908AA81" w:rsidR="00A405D5" w:rsidRDefault="00A405D5" w:rsidP="60B44AF6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2D313254" w14:textId="77777777" w:rsidTr="60B44AF6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C2CFE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F60A81" w14:paraId="49CB45CD" w14:textId="77777777" w:rsidTr="60B44AF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246CFD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32A60D" w14:textId="77777777" w:rsidR="00F60A81" w:rsidRDefault="61B08A4C" w:rsidP="60B44AF6">
            <w:pPr>
              <w:pStyle w:val="Nagwek5"/>
              <w:numPr>
                <w:ilvl w:val="4"/>
                <w:numId w:val="0"/>
              </w:numPr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14810" w14:paraId="34FFEE22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D32B35" w14:textId="77777777" w:rsidR="00F14810" w:rsidRPr="00CC204D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7D59F8" w14:textId="77777777" w:rsidR="00F14810" w:rsidRPr="00115F5B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Zapoznanie z problematyką zajęć; omówienie badawczo-naukowego aspektu pracy planisty i urbanisty; prezentacja tematów opracowania strategicznego, podział na zespoły; zadanie tematów prezentacji (Współczesne standardy i dobre praktyki w adaptacji terenów zurbanizowanych do zmian klimatycznych).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036E3D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291D2C60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64E489" w14:textId="77777777" w:rsidR="00F14810" w:rsidRPr="00CC204D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410520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Przegląd prezentacji grupowych. Dyskusja na sali. Zreasumowanie i usystematyzowanie działań związanych z adaptacją przestrzeni zurbanizowanych do zmian klimatu; ocena możliwości wdrażania zanalizowanych standardów i dobrych praktyk do dokumentów strategicznych w polskich realiach społeczno-gospodarczo-ustrojowych. Formułowanie wniosków.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D9363B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66B142E7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2534B90" w14:textId="77777777" w:rsidR="00F14810" w:rsidRPr="00CC204D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BB9114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Przegląd prezentacji grupowych. Dyskusja na sali. Formułowanie wniosków: propozycje wdrażania do polskich dokumentów strategicznych współczesnych standardów i dobrych praktyk związanych z adaptacją przestrzeni zurbanizowanych do zmian klimatu.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AB7477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171A9888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61B423" w14:textId="77777777" w:rsidR="00F14810" w:rsidRPr="00CC204D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5ECA6A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Przegląd pakietów materiałów źródłowych przygotowanych przez grupy projektowe. Wymiana informacji między grupami. Korekty indywidualne. Rozpoznawanie zasobów obszaru opracowania. Ocena kompletności danych.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7C039E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0280366A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0569EE" w14:textId="77777777" w:rsidR="00F14810" w:rsidRPr="00CC204D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16ED92" w14:textId="77777777" w:rsidR="00F14810" w:rsidRPr="00115F5B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Rozpoznawanie zasobów obszaru opracowania – badania terenowe obszaru </w:t>
            </w:r>
            <w:r w:rsidRPr="009C05E3">
              <w:rPr>
                <w:bCs/>
                <w:sz w:val="22"/>
                <w:szCs w:val="22"/>
              </w:rPr>
              <w:t xml:space="preserve">funkcjonalnego będącego przedmiotem strategii. Kompletowanie danych o </w:t>
            </w:r>
            <w:r w:rsidRPr="009C05E3">
              <w:rPr>
                <w:bCs/>
                <w:sz w:val="22"/>
                <w:szCs w:val="22"/>
              </w:rPr>
              <w:lastRenderedPageBreak/>
              <w:t>środowisku w oparciu o prace terenowe, sporządzanie dokumentacji fotograficznej, weryfikowanie ustaleń dokonanych w oparciu o kwerendy materiałów źródłowych</w:t>
            </w:r>
            <w:r w:rsidRPr="009C05E3">
              <w:rPr>
                <w:bCs/>
                <w:strike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2176D0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</w:tr>
      <w:tr w:rsidR="00F14810" w14:paraId="5C3E8D6E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1432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751061" w14:textId="77777777" w:rsidR="00F14810" w:rsidRPr="00115F5B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Studia i analizy przyrodniczych uwarunkowań i zasobów (struktur i elementów) na obszarze opracowania (w kontekście problemów powodowanych przez zmiany klimatu). Waloryzacja komponentów środowiska w ujęciu przyrodniczym. Formułowanie wniosków. Praca grupowa.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1ED14B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4A8E2713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DD5E94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E03A145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Studia i analizy wybranych kulturowych uwarunkowań i zasobów (struktur i elementów) na obszarze opracowania (w kontekście problemów powodowanych przez zmiany klimatu). Waloryzacja komponentów środowiska w ujęciu kulturowym. Formułowanie wniosków. Praca grupowa.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A90BE3" w14:textId="77777777" w:rsidR="00F14810" w:rsidRPr="009C05E3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9C05E3">
              <w:rPr>
                <w:sz w:val="22"/>
                <w:szCs w:val="22"/>
              </w:rPr>
              <w:t>3</w:t>
            </w:r>
          </w:p>
        </w:tc>
      </w:tr>
      <w:tr w:rsidR="00F14810" w14:paraId="5870F31F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9EABC0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A8380E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Zajęcia klauzurowe – waloryzacja zasobów, formułowanie wniosków końcowych, wyznaczanie obszarów problemowych. Praca z mapą. Burza mózgów. Informacja zwrotna między grupami projektowymi.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99762" w14:textId="77777777" w:rsidR="00F14810" w:rsidRPr="009C05E3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9C05E3">
              <w:rPr>
                <w:sz w:val="22"/>
                <w:szCs w:val="22"/>
              </w:rPr>
              <w:t>3</w:t>
            </w:r>
          </w:p>
        </w:tc>
      </w:tr>
      <w:tr w:rsidR="00F14810" w14:paraId="0547026E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4F2048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CB1C44" w14:textId="77777777" w:rsidR="00F14810" w:rsidRPr="00115F5B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Konsultowanie studiów i analiz. Omówienie metodyki formułowania celów oraz założeń i rozwiązań projektowych na potrzeby dokumentu strategicznego i planistycznego.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4AAD78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2DE5A502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D820F0A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D37909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 xml:space="preserve">Oddanie opracowań studialno-analitycznych. Prezentacja celów oraz założeń projektowych – w skali aglomeracji/ obszaru funkcjonalnego i wytypowanych obszarów problemowych. Praca na sali w trybie warsztatowym: propozycje wdrażania standardów i dobrych praktyk związanych z adaptacją przestrzeni zurbanizowanych do zmian klimatu w odniesieniu do obszarów problemowych (formułowanie celów operacyjnych i zadań).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39319E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6A3E83DA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F0E699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798EB2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Praca na sali w trybie warsztatowym: propozycje wdrażania standardów i dobrych praktyk związanych z adaptacją przestrzeni zurbanizowanych do zmian klimatu w odniesieniu do obszarów problemowych (formułowanie celów operacyjnych i zadań). Analizy SWOT dla wybranych rozwiązań problemu.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C4372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7A6FE171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671EF8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43F04D" w14:textId="77777777" w:rsidR="00F14810" w:rsidRPr="009C05E3" w:rsidRDefault="00F14810" w:rsidP="00F14810">
            <w:pPr>
              <w:snapToGrid w:val="0"/>
              <w:spacing w:before="20" w:after="20"/>
              <w:rPr>
                <w:bCs/>
                <w:strike/>
                <w:sz w:val="22"/>
                <w:szCs w:val="22"/>
              </w:rPr>
            </w:pPr>
            <w:r w:rsidRPr="009C05E3">
              <w:rPr>
                <w:bCs/>
                <w:sz w:val="22"/>
                <w:szCs w:val="22"/>
              </w:rPr>
              <w:t>Formułowanie strategii dostosowywania przestrzeni zurbanizowanej do zmian klimatu w skali obszaru problemowego – praca nad treściami elaboratu.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1CE27A1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35F190A5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1147D0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214734" w14:textId="77777777" w:rsidR="00F14810" w:rsidRPr="00115F5B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B65F97">
              <w:rPr>
                <w:sz w:val="22"/>
                <w:szCs w:val="22"/>
              </w:rPr>
              <w:t>Praca klauzurowa: ideogramy i schematy blokowe proponowanych celów, zadań i działań związanych z adaptacją terenu opracowania do zmian klimatycznych. Projektowanie możliwych scenariuszy rozwiązań.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A26C19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0B2E66B5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BF6DA9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6BDEDF" w14:textId="77777777" w:rsidR="00F14810" w:rsidRPr="00B65F97" w:rsidRDefault="00F14810" w:rsidP="00F14810">
            <w:pPr>
              <w:snapToGrid w:val="0"/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Przegląd strategii. </w:t>
            </w:r>
            <w:r>
              <w:rPr>
                <w:sz w:val="22"/>
                <w:szCs w:val="22"/>
              </w:rPr>
              <w:t>W</w:t>
            </w:r>
            <w:r w:rsidRPr="00115F5B">
              <w:rPr>
                <w:sz w:val="22"/>
                <w:szCs w:val="22"/>
              </w:rPr>
              <w:t>izualizacja sytuacji konfliktowych oraz propozycji rozwiązań problemu</w:t>
            </w:r>
            <w:r>
              <w:rPr>
                <w:sz w:val="22"/>
                <w:szCs w:val="22"/>
              </w:rPr>
              <w:t>. Opracowanie treści i formy graficznej ulotki informacyjnej będącej syntezą strategii dla mieszkańców danego obszaru.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B6E75B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062FF8F2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C4FEAD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1E9C2A" w14:textId="77777777" w:rsidR="00F14810" w:rsidRPr="00115F5B" w:rsidRDefault="00F14810" w:rsidP="00F14810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15F5B">
              <w:rPr>
                <w:sz w:val="22"/>
                <w:szCs w:val="22"/>
              </w:rPr>
              <w:t>Przegląd opracowań i ocena końcowa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Cs/>
                <w:sz w:val="22"/>
                <w:szCs w:val="22"/>
              </w:rPr>
              <w:t>Informacja zwrotna między grupami projektowymi i od prowadzącego.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517A15" w14:textId="77777777" w:rsidR="00F14810" w:rsidRPr="00115F5B" w:rsidRDefault="00F14810" w:rsidP="00F1481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14810" w14:paraId="78DF62D4" w14:textId="77777777" w:rsidTr="60B44AF6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7B4B86" w14:textId="77777777" w:rsidR="00F14810" w:rsidRDefault="00F14810" w:rsidP="00F14810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F27C7A" w14:textId="77777777" w:rsidR="00F14810" w:rsidRPr="00CC204D" w:rsidRDefault="00F14810" w:rsidP="00F14810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DED4AF3" w14:textId="77777777" w:rsidR="00F14810" w:rsidRPr="00F60A81" w:rsidRDefault="00F14810" w:rsidP="00F14810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61829076" w14:textId="2E977D32" w:rsidR="00252DBF" w:rsidRPr="003C37E7" w:rsidRDefault="00252DBF" w:rsidP="60B44A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A58611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503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6E5E5F1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F9553" w14:textId="77777777" w:rsidR="0085533D" w:rsidRPr="00B1739C" w:rsidRDefault="00DC5082" w:rsidP="0085533D">
            <w:r w:rsidRPr="00B1739C">
              <w:t>N</w:t>
            </w:r>
            <w:r w:rsidR="007358EE" w:rsidRPr="00B1739C">
              <w:t>1.</w:t>
            </w:r>
            <w:r w:rsidR="00B1739C" w:rsidRPr="00B1739C">
              <w:t xml:space="preserve"> Dyskusje problemowe.</w:t>
            </w:r>
            <w:r w:rsidR="00F14810" w:rsidRPr="00B1739C">
              <w:t xml:space="preserve"> </w:t>
            </w:r>
          </w:p>
          <w:p w14:paraId="3D96F6A7" w14:textId="77777777" w:rsidR="00B1739C" w:rsidRPr="00B1739C" w:rsidRDefault="00DC5082" w:rsidP="0085533D">
            <w:r w:rsidRPr="00B1739C">
              <w:t>N</w:t>
            </w:r>
            <w:r w:rsidR="007358EE" w:rsidRPr="00B1739C">
              <w:t>2.</w:t>
            </w:r>
            <w:r w:rsidR="00B1739C" w:rsidRPr="00B1739C">
              <w:t xml:space="preserve"> Praca koncepcyjna.</w:t>
            </w:r>
          </w:p>
          <w:p w14:paraId="250BB314" w14:textId="77777777" w:rsidR="007358EE" w:rsidRPr="00B1739C" w:rsidRDefault="00DC5082" w:rsidP="0085533D">
            <w:r w:rsidRPr="00B1739C">
              <w:t>N</w:t>
            </w:r>
            <w:r w:rsidR="007358EE" w:rsidRPr="00B1739C">
              <w:t>3.</w:t>
            </w:r>
            <w:r w:rsidR="00B1739C" w:rsidRPr="00B1739C">
              <w:t xml:space="preserve"> Badania terenowe.</w:t>
            </w:r>
          </w:p>
          <w:p w14:paraId="378B7BFF" w14:textId="77777777" w:rsidR="00B1739C" w:rsidRPr="00B1739C" w:rsidRDefault="00B1739C" w:rsidP="0085533D">
            <w:r w:rsidRPr="00B1739C">
              <w:t>N4. Konsultacje indywidualne.</w:t>
            </w:r>
          </w:p>
          <w:p w14:paraId="5778139A" w14:textId="77777777" w:rsidR="00B1739C" w:rsidRPr="00B1739C" w:rsidRDefault="00B1739C" w:rsidP="0085533D">
            <w:r w:rsidRPr="00B1739C">
              <w:t>N5. Korekty indywidualne.</w:t>
            </w:r>
          </w:p>
          <w:p w14:paraId="50BCA506" w14:textId="77777777" w:rsidR="00B1739C" w:rsidRPr="00B1739C" w:rsidRDefault="00B1739C" w:rsidP="0085533D">
            <w:r w:rsidRPr="00B1739C">
              <w:t>N6. Warsztaty projektowe.</w:t>
            </w:r>
          </w:p>
          <w:p w14:paraId="3B619C08" w14:textId="77777777" w:rsidR="00B1739C" w:rsidRPr="00B1739C" w:rsidRDefault="00B1739C" w:rsidP="0085533D">
            <w:r w:rsidRPr="00B1739C">
              <w:t>N7. Zadania klauzurowe na zadany temat.</w:t>
            </w:r>
          </w:p>
          <w:p w14:paraId="019E7AC6" w14:textId="77777777" w:rsidR="007358EE" w:rsidRDefault="00B1739C" w:rsidP="0085533D">
            <w:r w:rsidRPr="00B1739C">
              <w:t>N8. Prezentacja prac własnych.</w:t>
            </w:r>
          </w:p>
        </w:tc>
      </w:tr>
    </w:tbl>
    <w:p w14:paraId="178E31D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17AD93B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2301C8DD" w14:textId="77777777" w:rsidTr="00445A01">
        <w:tc>
          <w:tcPr>
            <w:tcW w:w="2518" w:type="dxa"/>
          </w:tcPr>
          <w:p w14:paraId="296C6FF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900AC8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8C61DB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B1739C" w:rsidRPr="00390B75" w14:paraId="2AFF1489" w14:textId="77777777" w:rsidTr="00445A01">
        <w:tc>
          <w:tcPr>
            <w:tcW w:w="2518" w:type="dxa"/>
          </w:tcPr>
          <w:p w14:paraId="65BF7228" w14:textId="77777777" w:rsidR="00B1739C" w:rsidRDefault="00B1739C" w:rsidP="00B1739C">
            <w:r>
              <w:t>F1</w:t>
            </w:r>
          </w:p>
        </w:tc>
        <w:tc>
          <w:tcPr>
            <w:tcW w:w="2126" w:type="dxa"/>
            <w:vMerge w:val="restart"/>
          </w:tcPr>
          <w:p w14:paraId="20770B41" w14:textId="77777777" w:rsidR="00B1739C" w:rsidRPr="00390B75" w:rsidRDefault="00B1739C" w:rsidP="00B173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PEU_U01, PEU_U02, PEU_K01, PEU_K02</w:t>
            </w:r>
          </w:p>
        </w:tc>
        <w:tc>
          <w:tcPr>
            <w:tcW w:w="4642" w:type="dxa"/>
          </w:tcPr>
          <w:p w14:paraId="3B491339" w14:textId="77777777" w:rsidR="00B1739C" w:rsidRPr="00115F5B" w:rsidRDefault="00B1739C" w:rsidP="00B1739C">
            <w:pPr>
              <w:snapToGrid w:val="0"/>
            </w:pPr>
            <w:r w:rsidRPr="00115F5B">
              <w:rPr>
                <w:sz w:val="22"/>
                <w:szCs w:val="22"/>
              </w:rPr>
              <w:t>Ocena wartości merytorycznej strategii</w:t>
            </w:r>
          </w:p>
        </w:tc>
      </w:tr>
      <w:tr w:rsidR="00B1739C" w:rsidRPr="00390B75" w14:paraId="5F58BA09" w14:textId="77777777" w:rsidTr="00445A01">
        <w:tc>
          <w:tcPr>
            <w:tcW w:w="2518" w:type="dxa"/>
          </w:tcPr>
          <w:p w14:paraId="4817D4AA" w14:textId="77777777" w:rsidR="00B1739C" w:rsidRDefault="00B1739C" w:rsidP="00B1739C">
            <w:r>
              <w:t>F2</w:t>
            </w:r>
          </w:p>
        </w:tc>
        <w:tc>
          <w:tcPr>
            <w:tcW w:w="2126" w:type="dxa"/>
            <w:vMerge/>
          </w:tcPr>
          <w:p w14:paraId="0DE4B5B7" w14:textId="77777777" w:rsidR="00B1739C" w:rsidRPr="00390B75" w:rsidRDefault="00B1739C" w:rsidP="00B1739C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7A775337" w14:textId="77777777" w:rsidR="00B1739C" w:rsidRPr="00115F5B" w:rsidRDefault="00B1739C" w:rsidP="00B1739C">
            <w:pPr>
              <w:snapToGrid w:val="0"/>
            </w:pPr>
            <w:r w:rsidRPr="00115F5B">
              <w:rPr>
                <w:sz w:val="22"/>
                <w:szCs w:val="22"/>
              </w:rPr>
              <w:t>Ocena aktywności</w:t>
            </w:r>
          </w:p>
        </w:tc>
      </w:tr>
      <w:tr w:rsidR="00B1739C" w:rsidRPr="00390B75" w14:paraId="06BDE8DB" w14:textId="77777777" w:rsidTr="00445A01">
        <w:tc>
          <w:tcPr>
            <w:tcW w:w="2518" w:type="dxa"/>
          </w:tcPr>
          <w:p w14:paraId="2F880723" w14:textId="77777777" w:rsidR="00B1739C" w:rsidRDefault="00B1739C" w:rsidP="00B1739C">
            <w:r>
              <w:t>F3</w:t>
            </w:r>
          </w:p>
        </w:tc>
        <w:tc>
          <w:tcPr>
            <w:tcW w:w="2126" w:type="dxa"/>
            <w:vMerge/>
          </w:tcPr>
          <w:p w14:paraId="66204FF1" w14:textId="77777777" w:rsidR="00B1739C" w:rsidRPr="00390B75" w:rsidRDefault="00B1739C" w:rsidP="00B1739C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376E0DBB" w14:textId="77777777" w:rsidR="00B1739C" w:rsidRPr="00115F5B" w:rsidRDefault="00B1739C" w:rsidP="00B1739C">
            <w:pPr>
              <w:snapToGrid w:val="0"/>
            </w:pPr>
            <w:r w:rsidRPr="00115F5B">
              <w:rPr>
                <w:sz w:val="22"/>
                <w:szCs w:val="22"/>
              </w:rPr>
              <w:t>Ocena prezentacji ustnej</w:t>
            </w:r>
          </w:p>
        </w:tc>
      </w:tr>
      <w:tr w:rsidR="00B1739C" w:rsidRPr="00390B75" w14:paraId="7F60FC43" w14:textId="77777777" w:rsidTr="007C72CA">
        <w:tc>
          <w:tcPr>
            <w:tcW w:w="9286" w:type="dxa"/>
            <w:gridSpan w:val="3"/>
          </w:tcPr>
          <w:p w14:paraId="12889CCC" w14:textId="77777777" w:rsidR="00B1739C" w:rsidRPr="00390B75" w:rsidRDefault="00B1739C" w:rsidP="00B173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70% F1 + 10% F2 + 20% F3</w:t>
            </w:r>
          </w:p>
        </w:tc>
      </w:tr>
    </w:tbl>
    <w:p w14:paraId="6B62F1B3" w14:textId="7490496B" w:rsidR="009A33BF" w:rsidRPr="003C37E7" w:rsidRDefault="009A33BF" w:rsidP="60B44AF6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41D51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556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1739C" w14:paraId="4DF4D9E9" w14:textId="77777777" w:rsidTr="00F334AB">
        <w:trPr>
          <w:trHeight w:val="183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F2C34E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F90688E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2694764" w14:textId="77777777" w:rsidR="00250319" w:rsidRPr="006F01A6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i/>
                <w:sz w:val="22"/>
                <w:szCs w:val="22"/>
              </w:rPr>
              <w:t>Zrównoważony Rozwój – Zastosowania</w:t>
            </w:r>
            <w:r w:rsidRPr="00115F5B">
              <w:rPr>
                <w:sz w:val="22"/>
                <w:szCs w:val="22"/>
              </w:rPr>
              <w:t>, Bergier, T., Kronenberg, J. (red.), cz. 1-6. Kraków 2010-2018. https://sendzimir.org.pl/publikacje/magazyn-zrz/</w:t>
            </w:r>
          </w:p>
          <w:p w14:paraId="4159B710" w14:textId="77777777" w:rsidR="006F01A6" w:rsidRPr="006F01A6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115F5B">
              <w:rPr>
                <w:sz w:val="22"/>
                <w:szCs w:val="22"/>
              </w:rPr>
              <w:t>Bőhm</w:t>
            </w:r>
            <w:proofErr w:type="spellEnd"/>
            <w:r w:rsidRPr="00115F5B">
              <w:rPr>
                <w:sz w:val="22"/>
                <w:szCs w:val="22"/>
              </w:rPr>
              <w:t xml:space="preserve">, A., </w:t>
            </w:r>
            <w:r w:rsidRPr="00115F5B">
              <w:rPr>
                <w:i/>
                <w:sz w:val="22"/>
                <w:szCs w:val="22"/>
              </w:rPr>
              <w:t>Planowanie przestrzenne dla architektów krajobrazu: o czynniku kompozycji</w:t>
            </w:r>
            <w:r w:rsidRPr="00115F5B">
              <w:rPr>
                <w:sz w:val="22"/>
                <w:szCs w:val="22"/>
              </w:rPr>
              <w:t>, Kraków 2006. https://repozytorium.biblos.pk.edu.pl/resources/25815</w:t>
            </w:r>
          </w:p>
          <w:p w14:paraId="6925C26E" w14:textId="77777777" w:rsidR="006F01A6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sz w:val="22"/>
                <w:szCs w:val="22"/>
              </w:rPr>
              <w:t>Chmielewski</w:t>
            </w:r>
            <w:r w:rsidRPr="00115F5B">
              <w:rPr>
                <w:sz w:val="22"/>
                <w:szCs w:val="18"/>
              </w:rPr>
              <w:t xml:space="preserve">, T. J., </w:t>
            </w:r>
            <w:r w:rsidRPr="00115F5B">
              <w:rPr>
                <w:i/>
                <w:sz w:val="22"/>
                <w:szCs w:val="18"/>
              </w:rPr>
              <w:t>Systemy krajobrazowe: struktura – funkcjonowanie – planowanie</w:t>
            </w:r>
            <w:r w:rsidRPr="00115F5B">
              <w:rPr>
                <w:sz w:val="22"/>
                <w:szCs w:val="18"/>
              </w:rPr>
              <w:t>, Warszawa 2012.</w:t>
            </w:r>
          </w:p>
          <w:p w14:paraId="2179FE49" w14:textId="77777777" w:rsidR="006F01A6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i/>
                <w:sz w:val="22"/>
                <w:szCs w:val="22"/>
              </w:rPr>
              <w:t xml:space="preserve">Kształtowanie krajobrazu: idee, strategie, realizacje, </w:t>
            </w:r>
            <w:proofErr w:type="spellStart"/>
            <w:r w:rsidRPr="00115F5B">
              <w:rPr>
                <w:sz w:val="22"/>
                <w:szCs w:val="22"/>
              </w:rPr>
              <w:t>Drapella</w:t>
            </w:r>
            <w:proofErr w:type="spellEnd"/>
            <w:r w:rsidRPr="00115F5B">
              <w:rPr>
                <w:sz w:val="22"/>
                <w:szCs w:val="22"/>
              </w:rPr>
              <w:t>-Hermansdorfer, A. (red.), cz. 1,</w:t>
            </w:r>
            <w:r w:rsidRPr="00115F5B">
              <w:rPr>
                <w:i/>
                <w:sz w:val="22"/>
                <w:szCs w:val="22"/>
              </w:rPr>
              <w:t xml:space="preserve"> Saksonia, </w:t>
            </w:r>
            <w:r w:rsidRPr="00115F5B">
              <w:rPr>
                <w:sz w:val="22"/>
                <w:szCs w:val="22"/>
              </w:rPr>
              <w:t>Brandenburgia</w:t>
            </w:r>
            <w:r w:rsidRPr="00115F5B">
              <w:rPr>
                <w:i/>
                <w:sz w:val="22"/>
                <w:szCs w:val="22"/>
              </w:rPr>
              <w:t>, Berlin</w:t>
            </w:r>
            <w:r w:rsidRPr="00115F5B">
              <w:rPr>
                <w:sz w:val="22"/>
                <w:szCs w:val="22"/>
              </w:rPr>
              <w:t xml:space="preserve">, Wrocław 2004. </w:t>
            </w:r>
            <w:hyperlink r:id="rId11" w:history="1">
              <w:r w:rsidRPr="00D05048">
                <w:rPr>
                  <w:rStyle w:val="Hipercze"/>
                  <w:sz w:val="22"/>
                  <w:szCs w:val="22"/>
                </w:rPr>
                <w:t>https://www.dbc.wroc.pl/publication/29276</w:t>
              </w:r>
            </w:hyperlink>
          </w:p>
          <w:p w14:paraId="6A64C652" w14:textId="77777777" w:rsidR="00B1739C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i/>
                <w:sz w:val="22"/>
                <w:szCs w:val="22"/>
              </w:rPr>
              <w:t>Kształtowanie krajobrazu: idee, strategie, realizacje</w:t>
            </w:r>
            <w:r w:rsidRPr="00115F5B">
              <w:rPr>
                <w:sz w:val="22"/>
                <w:szCs w:val="22"/>
              </w:rPr>
              <w:t xml:space="preserve">, </w:t>
            </w:r>
            <w:proofErr w:type="spellStart"/>
            <w:r w:rsidRPr="00115F5B">
              <w:rPr>
                <w:sz w:val="22"/>
                <w:szCs w:val="22"/>
              </w:rPr>
              <w:t>Drapella</w:t>
            </w:r>
            <w:proofErr w:type="spellEnd"/>
            <w:r w:rsidRPr="00115F5B">
              <w:rPr>
                <w:sz w:val="22"/>
                <w:szCs w:val="22"/>
              </w:rPr>
              <w:t>-Hermansdorfer, A. (red.), cz. 2:</w:t>
            </w:r>
            <w:r w:rsidRPr="00115F5B">
              <w:rPr>
                <w:i/>
                <w:sz w:val="22"/>
                <w:szCs w:val="22"/>
              </w:rPr>
              <w:t xml:space="preserve"> Londyn i okolice</w:t>
            </w:r>
            <w:r w:rsidRPr="00115F5B">
              <w:rPr>
                <w:sz w:val="22"/>
                <w:szCs w:val="22"/>
              </w:rPr>
              <w:t xml:space="preserve">, Wrocław 2005. </w:t>
            </w:r>
            <w:hyperlink r:id="rId12" w:history="1">
              <w:r w:rsidRPr="00D05048">
                <w:rPr>
                  <w:rStyle w:val="Hipercze"/>
                  <w:sz w:val="22"/>
                  <w:szCs w:val="22"/>
                </w:rPr>
                <w:t>https://www.dbc.wroc.pl/publication/29275</w:t>
              </w:r>
            </w:hyperlink>
          </w:p>
          <w:p w14:paraId="6E87BFAF" w14:textId="77777777" w:rsidR="00B1739C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115F5B">
              <w:rPr>
                <w:sz w:val="22"/>
                <w:szCs w:val="22"/>
              </w:rPr>
              <w:t>Gehl</w:t>
            </w:r>
            <w:proofErr w:type="spellEnd"/>
            <w:r w:rsidRPr="00115F5B">
              <w:rPr>
                <w:sz w:val="22"/>
                <w:szCs w:val="22"/>
              </w:rPr>
              <w:t xml:space="preserve">, J., </w:t>
            </w:r>
            <w:r w:rsidRPr="00115F5B">
              <w:rPr>
                <w:i/>
                <w:sz w:val="22"/>
                <w:szCs w:val="22"/>
              </w:rPr>
              <w:t>Życie między budynkami. Użytkowanie przestrzeni publicznych</w:t>
            </w:r>
            <w:r w:rsidRPr="00115F5B">
              <w:rPr>
                <w:sz w:val="22"/>
                <w:szCs w:val="22"/>
              </w:rPr>
              <w:t>, Kraków 2009.</w:t>
            </w:r>
          </w:p>
          <w:p w14:paraId="65166D69" w14:textId="77777777" w:rsidR="00B1739C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115F5B">
              <w:rPr>
                <w:sz w:val="22"/>
                <w:szCs w:val="22"/>
              </w:rPr>
              <w:t>Gehl</w:t>
            </w:r>
            <w:proofErr w:type="spellEnd"/>
            <w:r w:rsidRPr="00115F5B">
              <w:rPr>
                <w:sz w:val="22"/>
                <w:szCs w:val="22"/>
              </w:rPr>
              <w:t xml:space="preserve">, J., </w:t>
            </w:r>
            <w:r w:rsidRPr="00115F5B">
              <w:rPr>
                <w:i/>
                <w:sz w:val="22"/>
                <w:szCs w:val="22"/>
              </w:rPr>
              <w:t>Miasta dla ludzi</w:t>
            </w:r>
            <w:r w:rsidRPr="00115F5B">
              <w:rPr>
                <w:sz w:val="22"/>
                <w:szCs w:val="22"/>
              </w:rPr>
              <w:t>, Kraków 2014.</w:t>
            </w:r>
          </w:p>
          <w:p w14:paraId="32CDB353" w14:textId="77777777" w:rsidR="00B1739C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sz w:val="22"/>
                <w:szCs w:val="22"/>
              </w:rPr>
              <w:t xml:space="preserve">Lynch, K., </w:t>
            </w:r>
            <w:r w:rsidRPr="00115F5B">
              <w:rPr>
                <w:i/>
                <w:sz w:val="22"/>
                <w:szCs w:val="22"/>
              </w:rPr>
              <w:t>Obraz miasta</w:t>
            </w:r>
            <w:r w:rsidRPr="00115F5B">
              <w:rPr>
                <w:sz w:val="22"/>
                <w:szCs w:val="22"/>
              </w:rPr>
              <w:t>, Kraków 2011.</w:t>
            </w:r>
          </w:p>
          <w:p w14:paraId="627F92DC" w14:textId="77777777" w:rsidR="00B1739C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115F5B">
              <w:rPr>
                <w:sz w:val="22"/>
                <w:szCs w:val="22"/>
              </w:rPr>
              <w:t>Rychling</w:t>
            </w:r>
            <w:proofErr w:type="spellEnd"/>
            <w:r w:rsidRPr="00115F5B">
              <w:rPr>
                <w:sz w:val="22"/>
                <w:szCs w:val="22"/>
              </w:rPr>
              <w:t xml:space="preserve">, A., Solon, J., </w:t>
            </w:r>
            <w:r w:rsidRPr="00115F5B">
              <w:rPr>
                <w:i/>
                <w:sz w:val="22"/>
                <w:szCs w:val="22"/>
              </w:rPr>
              <w:t>Ekologia krajobrazu</w:t>
            </w:r>
            <w:r w:rsidRPr="00115F5B">
              <w:rPr>
                <w:sz w:val="22"/>
                <w:szCs w:val="22"/>
              </w:rPr>
              <w:t>, Warszawa 2011.</w:t>
            </w:r>
          </w:p>
          <w:p w14:paraId="5EF1822B" w14:textId="77777777" w:rsidR="00B1739C" w:rsidRPr="00B1739C" w:rsidRDefault="00B1739C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186C3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>Thinknature</w:t>
            </w:r>
            <w:proofErr w:type="spellEnd"/>
            <w:r w:rsidRPr="00186C3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Nature-Based Solutions Handbook</w:t>
            </w:r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Somarakis</w:t>
            </w:r>
            <w:proofErr w:type="spellEnd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G., </w:t>
            </w:r>
            <w:proofErr w:type="spellStart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Stagakis</w:t>
            </w:r>
            <w:proofErr w:type="spellEnd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S., </w:t>
            </w:r>
            <w:proofErr w:type="spellStart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Chrysoulakis</w:t>
            </w:r>
            <w:proofErr w:type="spellEnd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, N. (red.), Chania 2019. </w:t>
            </w:r>
            <w:r w:rsidRPr="00186C32">
              <w:rPr>
                <w:sz w:val="22"/>
                <w:szCs w:val="22"/>
                <w:lang w:val="en-US"/>
              </w:rPr>
              <w:t>https://platform.think-nature.eu/system/files/thinknature_handbook_final_print_0.pdf</w:t>
            </w:r>
          </w:p>
          <w:p w14:paraId="680A4E5D" w14:textId="77777777" w:rsidR="006F01A6" w:rsidRPr="00B1739C" w:rsidRDefault="006F01A6">
            <w:pPr>
              <w:rPr>
                <w:lang w:val="en-US"/>
              </w:rPr>
            </w:pPr>
          </w:p>
          <w:p w14:paraId="7A3948C1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EC2F9AA" w14:textId="77777777" w:rsidR="006F01A6" w:rsidRPr="005803E3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i/>
                <w:sz w:val="22"/>
                <w:szCs w:val="18"/>
              </w:rPr>
              <w:t>Błękitno-zielona infrastruktura dla łagodzenia zmian klimatu – katalog techniczny</w:t>
            </w:r>
            <w:r w:rsidRPr="00115F5B">
              <w:rPr>
                <w:sz w:val="22"/>
                <w:szCs w:val="18"/>
              </w:rPr>
              <w:t>, Bergier, T., Kowalewska, A., (red.), Berlin, Kraków 2019. https://sendzimir.org.pl/wp-content/uploads/2019/12/B%C5%82%C4%99kitno-zielona-infrastruktura-dla-%C5%82agodzenia-zmian-klimatu-w-miastach-katalog-techniczny.pdf</w:t>
            </w:r>
          </w:p>
          <w:p w14:paraId="6AFB505A" w14:textId="77777777" w:rsidR="006F01A6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186C3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Catalogue </w:t>
            </w:r>
            <w:r w:rsidRPr="00186C32">
              <w:rPr>
                <w:i/>
                <w:sz w:val="22"/>
                <w:szCs w:val="18"/>
                <w:lang w:val="en-US"/>
              </w:rPr>
              <w:t>of</w:t>
            </w:r>
            <w:r w:rsidRPr="00186C32">
              <w:rPr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Nature-based solutions for urban regeneration</w:t>
            </w:r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Morello, E., Mahmoud, I. (red.), </w:t>
            </w:r>
            <w:proofErr w:type="spellStart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Mediolan</w:t>
            </w:r>
            <w:proofErr w:type="spellEnd"/>
            <w:r w:rsidRPr="00186C32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2019. </w:t>
            </w:r>
            <w:r w:rsidRPr="00186C32">
              <w:rPr>
                <w:sz w:val="22"/>
                <w:szCs w:val="22"/>
                <w:lang w:val="en-US"/>
              </w:rPr>
              <w:t>http://www.labsimurb.polimi.it/nbs-catalogue/</w:t>
            </w:r>
          </w:p>
          <w:p w14:paraId="5400E8A9" w14:textId="77777777" w:rsidR="005803E3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186C32">
              <w:rPr>
                <w:sz w:val="22"/>
                <w:szCs w:val="22"/>
                <w:lang w:val="en-US"/>
              </w:rPr>
              <w:t>EEA</w:t>
            </w:r>
            <w:r w:rsidRPr="00186C32">
              <w:rPr>
                <w:sz w:val="22"/>
                <w:szCs w:val="18"/>
                <w:lang w:val="en-US"/>
              </w:rPr>
              <w:t xml:space="preserve">, </w:t>
            </w:r>
            <w:r w:rsidRPr="00186C32">
              <w:rPr>
                <w:i/>
                <w:sz w:val="22"/>
                <w:szCs w:val="18"/>
                <w:lang w:val="en-US"/>
              </w:rPr>
              <w:t>Urban adaptation to climate change in Europe 2016: Transforming cities in a changing climate</w:t>
            </w:r>
            <w:r w:rsidRPr="00186C32">
              <w:rPr>
                <w:sz w:val="22"/>
                <w:szCs w:val="18"/>
                <w:lang w:val="en-US"/>
              </w:rPr>
              <w:t xml:space="preserve">, </w:t>
            </w:r>
            <w:proofErr w:type="spellStart"/>
            <w:r w:rsidRPr="00186C32">
              <w:rPr>
                <w:sz w:val="22"/>
                <w:szCs w:val="18"/>
                <w:lang w:val="en-US"/>
              </w:rPr>
              <w:t>Kopenhaga</w:t>
            </w:r>
            <w:proofErr w:type="spellEnd"/>
            <w:r w:rsidRPr="00186C32">
              <w:rPr>
                <w:sz w:val="22"/>
                <w:szCs w:val="18"/>
                <w:lang w:val="en-US"/>
              </w:rPr>
              <w:t xml:space="preserve"> 2016. </w:t>
            </w:r>
            <w:r w:rsidR="004C2473">
              <w:fldChar w:fldCharType="begin"/>
            </w:r>
            <w:r w:rsidR="004C2473" w:rsidRPr="004C2473">
              <w:rPr>
                <w:lang w:val="en-GB"/>
              </w:rPr>
              <w:instrText xml:space="preserve"> HYPERLINK "https://www.eea.europa.eu/publications/urban-adaptation-2016" </w:instrText>
            </w:r>
            <w:r w:rsidR="004C2473">
              <w:fldChar w:fldCharType="separate"/>
            </w:r>
            <w:r w:rsidRPr="00D05048">
              <w:rPr>
                <w:rStyle w:val="Hipercze"/>
                <w:sz w:val="22"/>
                <w:szCs w:val="18"/>
                <w:lang w:val="en-US"/>
              </w:rPr>
              <w:t>https://www.eea.europa.eu/publications/urban-adaptation-2016</w:t>
            </w:r>
            <w:r w:rsidR="004C2473">
              <w:rPr>
                <w:rStyle w:val="Hipercze"/>
                <w:sz w:val="22"/>
                <w:szCs w:val="18"/>
                <w:lang w:val="en-US"/>
              </w:rPr>
              <w:fldChar w:fldCharType="end"/>
            </w:r>
          </w:p>
          <w:p w14:paraId="5CD67340" w14:textId="77777777" w:rsidR="00B1739C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sz w:val="22"/>
                <w:szCs w:val="22"/>
              </w:rPr>
              <w:t xml:space="preserve">IMGW, </w:t>
            </w:r>
            <w:r w:rsidRPr="00115F5B">
              <w:rPr>
                <w:i/>
                <w:sz w:val="22"/>
                <w:szCs w:val="22"/>
              </w:rPr>
              <w:t xml:space="preserve">Warunki klimatyczne i oceanograficzne w Polsce i na Bałtyku Południowym. Spodziewane </w:t>
            </w:r>
            <w:r w:rsidRPr="00115F5B">
              <w:rPr>
                <w:i/>
                <w:sz w:val="22"/>
                <w:szCs w:val="18"/>
              </w:rPr>
              <w:t>zmiany</w:t>
            </w:r>
            <w:r w:rsidRPr="00115F5B">
              <w:rPr>
                <w:i/>
                <w:sz w:val="22"/>
                <w:szCs w:val="22"/>
              </w:rPr>
              <w:t xml:space="preserve"> wytyczne do opracowania strategii adaptacyjnych w gospodarce krajowej, </w:t>
            </w:r>
            <w:r w:rsidRPr="00115F5B">
              <w:rPr>
                <w:sz w:val="22"/>
                <w:szCs w:val="22"/>
              </w:rPr>
              <w:t xml:space="preserve">Warszawa 2012. </w:t>
            </w:r>
            <w:hyperlink r:id="rId13" w:history="1">
              <w:r w:rsidRPr="00D05048">
                <w:rPr>
                  <w:rStyle w:val="Hipercze"/>
                  <w:sz w:val="22"/>
                  <w:szCs w:val="22"/>
                </w:rPr>
                <w:t>http://klimat.imgw.pl/wp-content/uploads/2013/01/tom1.pdf?edmc</w:t>
              </w:r>
            </w:hyperlink>
            <w:r w:rsidRPr="00115F5B">
              <w:rPr>
                <w:sz w:val="22"/>
                <w:szCs w:val="22"/>
              </w:rPr>
              <w:t>=</w:t>
            </w:r>
          </w:p>
          <w:p w14:paraId="4C2D6029" w14:textId="77777777" w:rsidR="00B1739C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sz w:val="22"/>
                <w:szCs w:val="22"/>
              </w:rPr>
              <w:t>IMGW</w:t>
            </w:r>
            <w:r w:rsidRPr="00115F5B">
              <w:rPr>
                <w:sz w:val="22"/>
                <w:szCs w:val="18"/>
              </w:rPr>
              <w:t xml:space="preserve">, </w:t>
            </w:r>
            <w:r w:rsidRPr="00115F5B">
              <w:rPr>
                <w:i/>
                <w:sz w:val="22"/>
                <w:szCs w:val="18"/>
              </w:rPr>
              <w:t xml:space="preserve">Zrównoważone gospodarowanie zasobami wodnymi oraz infrastrukturą hydrotechniczną w świetle prognozowanych zmian klimatycznych, </w:t>
            </w:r>
            <w:r w:rsidRPr="00115F5B">
              <w:rPr>
                <w:sz w:val="22"/>
                <w:szCs w:val="18"/>
              </w:rPr>
              <w:t xml:space="preserve">Warszawa 2012. </w:t>
            </w:r>
            <w:hyperlink r:id="rId14" w:history="1">
              <w:r w:rsidRPr="00D05048">
                <w:rPr>
                  <w:rStyle w:val="Hipercze"/>
                  <w:sz w:val="22"/>
                  <w:szCs w:val="18"/>
                </w:rPr>
                <w:t>http://klimat.imgw.pl/wp-content/uploads/2013/01/tom4.pdf</w:t>
              </w:r>
            </w:hyperlink>
          </w:p>
          <w:p w14:paraId="0DB5EB53" w14:textId="77777777" w:rsidR="00B1739C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186C32">
              <w:rPr>
                <w:i/>
                <w:sz w:val="22"/>
                <w:szCs w:val="22"/>
                <w:lang w:val="en-US"/>
              </w:rPr>
              <w:t xml:space="preserve">Research in </w:t>
            </w:r>
            <w:r w:rsidRPr="00186C32">
              <w:rPr>
                <w:i/>
                <w:sz w:val="22"/>
                <w:szCs w:val="18"/>
                <w:lang w:val="en-US"/>
              </w:rPr>
              <w:t>landscape</w:t>
            </w:r>
            <w:r w:rsidRPr="00186C32">
              <w:rPr>
                <w:i/>
                <w:sz w:val="22"/>
                <w:szCs w:val="22"/>
                <w:lang w:val="en-US"/>
              </w:rPr>
              <w:t xml:space="preserve"> architecture: methods and methodology</w:t>
            </w:r>
            <w:r w:rsidRPr="00186C32">
              <w:rPr>
                <w:sz w:val="22"/>
                <w:szCs w:val="22"/>
                <w:lang w:val="en-US"/>
              </w:rPr>
              <w:t>, Brink</w:t>
            </w:r>
            <w:r w:rsidRPr="00186C32">
              <w:rPr>
                <w:sz w:val="22"/>
                <w:szCs w:val="22"/>
                <w:bdr w:val="none" w:sz="0" w:space="0" w:color="auto" w:frame="1"/>
                <w:lang w:val="en-US"/>
              </w:rPr>
              <w:t>, A. van den, Bruns, D., Tobi, H.</w:t>
            </w:r>
            <w:r w:rsidRPr="00186C32">
              <w:rPr>
                <w:sz w:val="22"/>
                <w:szCs w:val="22"/>
                <w:lang w:val="en-US"/>
              </w:rPr>
              <w:t>, Bell, S. (red.), Abingdon, New York 2017.</w:t>
            </w:r>
          </w:p>
          <w:p w14:paraId="47ADED0C" w14:textId="77777777" w:rsidR="00B1739C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526654">
              <w:rPr>
                <w:sz w:val="22"/>
                <w:szCs w:val="22"/>
                <w:lang w:val="de-DE"/>
              </w:rPr>
              <w:lastRenderedPageBreak/>
              <w:t>Stahlschmidt</w:t>
            </w:r>
            <w:proofErr w:type="spellEnd"/>
            <w:r w:rsidRPr="00526654">
              <w:rPr>
                <w:sz w:val="22"/>
                <w:szCs w:val="22"/>
                <w:lang w:val="de-DE"/>
              </w:rPr>
              <w:t xml:space="preserve">, P., </w:t>
            </w:r>
            <w:proofErr w:type="spellStart"/>
            <w:r w:rsidRPr="00526654">
              <w:rPr>
                <w:sz w:val="22"/>
                <w:szCs w:val="22"/>
                <w:lang w:val="de-DE"/>
              </w:rPr>
              <w:t>Swaffield</w:t>
            </w:r>
            <w:proofErr w:type="spellEnd"/>
            <w:r w:rsidRPr="00526654">
              <w:rPr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526654">
              <w:rPr>
                <w:sz w:val="22"/>
                <w:szCs w:val="22"/>
                <w:lang w:val="de-DE"/>
              </w:rPr>
              <w:t>Primdahl</w:t>
            </w:r>
            <w:proofErr w:type="spellEnd"/>
            <w:r w:rsidRPr="00526654">
              <w:rPr>
                <w:sz w:val="22"/>
                <w:szCs w:val="22"/>
                <w:lang w:val="de-DE"/>
              </w:rPr>
              <w:t xml:space="preserve">, J., </w:t>
            </w:r>
            <w:proofErr w:type="spellStart"/>
            <w:r w:rsidRPr="00526654">
              <w:rPr>
                <w:sz w:val="22"/>
                <w:szCs w:val="22"/>
                <w:lang w:val="de-DE"/>
              </w:rPr>
              <w:t>Nellemann</w:t>
            </w:r>
            <w:proofErr w:type="spellEnd"/>
            <w:r w:rsidRPr="00526654">
              <w:rPr>
                <w:sz w:val="22"/>
                <w:szCs w:val="22"/>
                <w:lang w:val="de-DE"/>
              </w:rPr>
              <w:t xml:space="preserve">, V., </w:t>
            </w:r>
            <w:r w:rsidRPr="00526654">
              <w:rPr>
                <w:i/>
                <w:sz w:val="22"/>
                <w:szCs w:val="22"/>
                <w:lang w:val="de-DE"/>
              </w:rPr>
              <w:t xml:space="preserve">Landscape Analysis. </w:t>
            </w:r>
            <w:proofErr w:type="spellStart"/>
            <w:r w:rsidRPr="00115F5B">
              <w:rPr>
                <w:i/>
                <w:sz w:val="22"/>
                <w:szCs w:val="22"/>
              </w:rPr>
              <w:t>Investigating</w:t>
            </w:r>
            <w:proofErr w:type="spellEnd"/>
            <w:r w:rsidRPr="00115F5B">
              <w:rPr>
                <w:i/>
                <w:sz w:val="22"/>
                <w:szCs w:val="22"/>
              </w:rPr>
              <w:t xml:space="preserve"> the </w:t>
            </w:r>
            <w:proofErr w:type="spellStart"/>
            <w:r w:rsidRPr="00115F5B">
              <w:rPr>
                <w:i/>
                <w:sz w:val="22"/>
                <w:szCs w:val="22"/>
              </w:rPr>
              <w:t>Potentials</w:t>
            </w:r>
            <w:proofErr w:type="spellEnd"/>
            <w:r w:rsidRPr="00115F5B">
              <w:rPr>
                <w:i/>
                <w:sz w:val="22"/>
                <w:szCs w:val="22"/>
              </w:rPr>
              <w:t xml:space="preserve"> of Space and Place</w:t>
            </w:r>
            <w:r w:rsidRPr="00115F5B">
              <w:rPr>
                <w:sz w:val="22"/>
                <w:szCs w:val="22"/>
              </w:rPr>
              <w:t xml:space="preserve">, </w:t>
            </w:r>
            <w:proofErr w:type="spellStart"/>
            <w:r w:rsidRPr="00115F5B">
              <w:rPr>
                <w:sz w:val="22"/>
                <w:szCs w:val="22"/>
              </w:rPr>
              <w:t>Abingdon</w:t>
            </w:r>
            <w:proofErr w:type="spellEnd"/>
            <w:r w:rsidRPr="00115F5B">
              <w:rPr>
                <w:sz w:val="22"/>
                <w:szCs w:val="22"/>
              </w:rPr>
              <w:t xml:space="preserve"> 2017.</w:t>
            </w:r>
          </w:p>
          <w:p w14:paraId="3FF1853D" w14:textId="77777777" w:rsidR="00B1739C" w:rsidRPr="00B1739C" w:rsidRDefault="00B1739C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115F5B">
              <w:rPr>
                <w:i/>
                <w:sz w:val="22"/>
                <w:szCs w:val="22"/>
              </w:rPr>
              <w:t>Sztuka ogrodów w krajobrazie miasta. Miejskie przestrzenie publiczne i rekreacyjne. Współczesne tendencje projektowe</w:t>
            </w:r>
            <w:r w:rsidRPr="00115F5B">
              <w:rPr>
                <w:sz w:val="22"/>
                <w:szCs w:val="22"/>
              </w:rPr>
              <w:t xml:space="preserve">, </w:t>
            </w:r>
            <w:proofErr w:type="spellStart"/>
            <w:r w:rsidRPr="00115F5B">
              <w:rPr>
                <w:sz w:val="22"/>
                <w:szCs w:val="22"/>
              </w:rPr>
              <w:t>Drapella</w:t>
            </w:r>
            <w:proofErr w:type="spellEnd"/>
            <w:r w:rsidRPr="00115F5B">
              <w:rPr>
                <w:sz w:val="22"/>
                <w:szCs w:val="22"/>
              </w:rPr>
              <w:t xml:space="preserve">-Hermansdorfer, A., Gospodarczyk, F., </w:t>
            </w:r>
            <w:proofErr w:type="spellStart"/>
            <w:r w:rsidRPr="00115F5B">
              <w:rPr>
                <w:sz w:val="22"/>
                <w:szCs w:val="22"/>
              </w:rPr>
              <w:t>Wojtyszyn</w:t>
            </w:r>
            <w:proofErr w:type="spellEnd"/>
            <w:r w:rsidRPr="00115F5B">
              <w:rPr>
                <w:sz w:val="22"/>
                <w:szCs w:val="22"/>
              </w:rPr>
              <w:t>, B. (red.), Wrocław 1997.</w:t>
            </w:r>
          </w:p>
          <w:p w14:paraId="019239F5" w14:textId="77777777" w:rsidR="002B5912" w:rsidRPr="00B1739C" w:rsidRDefault="00B1739C" w:rsidP="00B1739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526654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Zimmermann, A., </w:t>
            </w:r>
            <w:proofErr w:type="spellStart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Planning</w:t>
            </w:r>
            <w:proofErr w:type="spellEnd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Landscapes</w:t>
            </w:r>
            <w:proofErr w:type="spellEnd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. </w:t>
            </w:r>
            <w:proofErr w:type="spellStart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Dimensions</w:t>
            </w:r>
            <w:proofErr w:type="spellEnd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, Elements, </w:t>
            </w:r>
            <w:proofErr w:type="spellStart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Typologies</w:t>
            </w:r>
            <w:proofErr w:type="spellEnd"/>
            <w:r w:rsidRPr="00526654">
              <w:rPr>
                <w:i/>
                <w:color w:val="000000"/>
                <w:sz w:val="22"/>
                <w:szCs w:val="22"/>
                <w:shd w:val="clear" w:color="auto" w:fill="FFFFFF"/>
                <w:lang w:val="de-DE"/>
              </w:rPr>
              <w:t>.</w:t>
            </w:r>
            <w:r w:rsidRPr="00526654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115F5B">
              <w:rPr>
                <w:color w:val="000000"/>
                <w:sz w:val="22"/>
                <w:szCs w:val="22"/>
                <w:shd w:val="clear" w:color="auto" w:fill="FFFFFF"/>
              </w:rPr>
              <w:t>Basel</w:t>
            </w:r>
            <w:proofErr w:type="spellEnd"/>
            <w:r w:rsidRPr="00115F5B">
              <w:rPr>
                <w:color w:val="000000"/>
                <w:sz w:val="22"/>
                <w:szCs w:val="22"/>
                <w:shd w:val="clear" w:color="auto" w:fill="FFFFFF"/>
              </w:rPr>
              <w:t xml:space="preserve"> 2014</w:t>
            </w:r>
          </w:p>
        </w:tc>
      </w:tr>
      <w:tr w:rsidR="009A3831" w14:paraId="4446E78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15E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82B2309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E067E" w14:textId="77777777" w:rsidR="00B1739C" w:rsidRPr="00B1739C" w:rsidRDefault="00B1739C" w:rsidP="00B1739C">
            <w:pPr>
              <w:suppressAutoHyphens w:val="0"/>
            </w:pPr>
            <w:r>
              <w:rPr>
                <w:b/>
                <w:bCs/>
              </w:rPr>
              <w:t xml:space="preserve">Artur Kwaśniewski, </w:t>
            </w:r>
            <w:r w:rsidRPr="00B1739C">
              <w:t>artur.kwasniewski@pwr.edu.pl</w:t>
            </w:r>
          </w:p>
          <w:p w14:paraId="38204155" w14:textId="77777777" w:rsidR="009A3831" w:rsidRPr="00813723" w:rsidRDefault="00B1739C" w:rsidP="00B1739C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Aleksandra Gierko, </w:t>
            </w:r>
            <w:r w:rsidRPr="00115F5B">
              <w:t>aleksandra.gierko@pwr.edu.pl</w:t>
            </w:r>
          </w:p>
        </w:tc>
      </w:tr>
    </w:tbl>
    <w:p w14:paraId="19219836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5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4DBDC" w14:textId="77777777" w:rsidR="00E00335" w:rsidRDefault="00E00335">
      <w:r>
        <w:separator/>
      </w:r>
    </w:p>
  </w:endnote>
  <w:endnote w:type="continuationSeparator" w:id="0">
    <w:p w14:paraId="769D0D3C" w14:textId="77777777" w:rsidR="00E00335" w:rsidRDefault="00E0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EF7D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D245A" w14:textId="77777777" w:rsidR="00E00335" w:rsidRDefault="00E00335">
      <w:r>
        <w:separator/>
      </w:r>
    </w:p>
  </w:footnote>
  <w:footnote w:type="continuationSeparator" w:id="0">
    <w:p w14:paraId="1231BE67" w14:textId="77777777" w:rsidR="00E00335" w:rsidRDefault="00E00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7272"/>
    <w:rsid w:val="00121FE8"/>
    <w:rsid w:val="00126B93"/>
    <w:rsid w:val="00157016"/>
    <w:rsid w:val="0016135A"/>
    <w:rsid w:val="00161417"/>
    <w:rsid w:val="001641D7"/>
    <w:rsid w:val="00182C94"/>
    <w:rsid w:val="001877FE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738A2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2473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A36F0"/>
    <w:rsid w:val="007B30F9"/>
    <w:rsid w:val="007C6787"/>
    <w:rsid w:val="007C72CA"/>
    <w:rsid w:val="007D1760"/>
    <w:rsid w:val="007D46F8"/>
    <w:rsid w:val="007D5C79"/>
    <w:rsid w:val="007F5DD7"/>
    <w:rsid w:val="008011DB"/>
    <w:rsid w:val="008112FE"/>
    <w:rsid w:val="00813723"/>
    <w:rsid w:val="0084613E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6C03"/>
    <w:rsid w:val="00AB33CE"/>
    <w:rsid w:val="00AB78D3"/>
    <w:rsid w:val="00AC0C11"/>
    <w:rsid w:val="00AC4224"/>
    <w:rsid w:val="00AD643A"/>
    <w:rsid w:val="00B03744"/>
    <w:rsid w:val="00B1282C"/>
    <w:rsid w:val="00B1739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0335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14810"/>
    <w:rsid w:val="00F23EB3"/>
    <w:rsid w:val="00F334AB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03CC2EE1"/>
    <w:rsid w:val="0BEA4B36"/>
    <w:rsid w:val="12CC371B"/>
    <w:rsid w:val="2CE2CA19"/>
    <w:rsid w:val="46E29FF3"/>
    <w:rsid w:val="57AD56C2"/>
    <w:rsid w:val="60B44AF6"/>
    <w:rsid w:val="61B08A4C"/>
    <w:rsid w:val="6561DC4F"/>
    <w:rsid w:val="76336512"/>
    <w:rsid w:val="7C67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0DF438EC"/>
  <w15:docId w15:val="{4FEED103-3680-46D3-960E-D0FD054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4613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4613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84613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84613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84613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84613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84613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84613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84613E"/>
  </w:style>
  <w:style w:type="character" w:customStyle="1" w:styleId="WW8Num3z1">
    <w:name w:val="WW8Num3z1"/>
    <w:rsid w:val="0084613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84613E"/>
  </w:style>
  <w:style w:type="character" w:styleId="Hipercze">
    <w:name w:val="Hyperlink"/>
    <w:rsid w:val="0084613E"/>
    <w:rPr>
      <w:color w:val="0000FF"/>
      <w:u w:val="single"/>
    </w:rPr>
  </w:style>
  <w:style w:type="character" w:styleId="Numerstrony">
    <w:name w:val="page number"/>
    <w:basedOn w:val="Domylnaczcionkaakapitu1"/>
    <w:rsid w:val="0084613E"/>
  </w:style>
  <w:style w:type="character" w:styleId="UyteHipercze">
    <w:name w:val="FollowedHyperlink"/>
    <w:rsid w:val="0084613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84613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84613E"/>
    <w:pPr>
      <w:jc w:val="center"/>
    </w:pPr>
  </w:style>
  <w:style w:type="paragraph" w:styleId="Lista">
    <w:name w:val="List"/>
    <w:basedOn w:val="Tekstpodstawowy"/>
    <w:rsid w:val="0084613E"/>
    <w:rPr>
      <w:rFonts w:cs="Mangal"/>
    </w:rPr>
  </w:style>
  <w:style w:type="paragraph" w:customStyle="1" w:styleId="Podpis2">
    <w:name w:val="Podpis2"/>
    <w:basedOn w:val="Normalny"/>
    <w:rsid w:val="0084613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4613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84613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84613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84613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84613E"/>
    <w:rPr>
      <w:sz w:val="22"/>
    </w:rPr>
  </w:style>
  <w:style w:type="paragraph" w:styleId="Nagwek">
    <w:name w:val="header"/>
    <w:basedOn w:val="Normalny"/>
    <w:rsid w:val="0084613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4613E"/>
    <w:pPr>
      <w:suppressLineNumbers/>
    </w:pPr>
  </w:style>
  <w:style w:type="paragraph" w:customStyle="1" w:styleId="Nagwektabeli">
    <w:name w:val="Nagłówek tabeli"/>
    <w:basedOn w:val="Zawartotabeli"/>
    <w:rsid w:val="0084613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4613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7755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3272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6612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130052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0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klimat.imgw.pl/wp-content/uploads/2013/01/tom1.pdf?edm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bc.wroc.pl/publication/2927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bc.wroc.pl/publication/2927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klimat.imgw.pl/wp-content/uploads/2013/01/tom4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19C30-5B95-4130-852C-553AD18DAF4B}"/>
</file>

<file path=customXml/itemProps3.xml><?xml version="1.0" encoding="utf-8"?>
<ds:datastoreItem xmlns:ds="http://schemas.openxmlformats.org/officeDocument/2006/customXml" ds:itemID="{A7E689C5-D7A4-4F11-AB6F-9625B8F6EB76}">
  <ds:schemaRefs>
    <ds:schemaRef ds:uri="http://schemas.microsoft.com/office/2006/documentManagement/types"/>
    <ds:schemaRef ds:uri="e47cc9cf-e2a4-47f9-996a-9adc16e17550"/>
    <ds:schemaRef ds:uri="133eaf75-6719-4389-9120-0c4ec9780776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59A2341-1080-429A-BFF2-D4972331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1631</Words>
  <Characters>9790</Characters>
  <Application>Microsoft Office Word</Application>
  <DocSecurity>0</DocSecurity>
  <Lines>81</Lines>
  <Paragraphs>22</Paragraphs>
  <ScaleCrop>false</ScaleCrop>
  <Company>GB</Company>
  <LinksUpToDate>false</LinksUpToDate>
  <CharactersWithSpaces>11399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13</cp:revision>
  <cp:lastPrinted>2020-11-04T10:17:00Z</cp:lastPrinted>
  <dcterms:created xsi:type="dcterms:W3CDTF">2020-10-24T09:18:00Z</dcterms:created>
  <dcterms:modified xsi:type="dcterms:W3CDTF">2021-02-04T11:42:00Z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